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C2" w:rsidRDefault="00346BBF" w:rsidP="00382A3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-633730</wp:posOffset>
            </wp:positionV>
            <wp:extent cx="1725295" cy="638175"/>
            <wp:effectExtent l="19050" t="0" r="8255" b="0"/>
            <wp:wrapNone/>
            <wp:docPr id="1" name="Bild 1" descr="nafab-foams-bw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ab-foams-bw_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D9D" w:rsidRPr="00355EE8">
        <w:rPr>
          <w:rFonts w:ascii="Arial" w:hAnsi="Arial" w:cs="Arial"/>
          <w:b/>
          <w:sz w:val="28"/>
          <w:szCs w:val="28"/>
        </w:rPr>
        <w:t>NAFAB Foams</w:t>
      </w:r>
      <w:r w:rsidR="00741D9D" w:rsidRPr="00355EE8">
        <w:rPr>
          <w:rFonts w:ascii="Arial" w:hAnsi="Arial" w:cs="Arial"/>
          <w:b/>
          <w:sz w:val="28"/>
          <w:szCs w:val="28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bookmarkStart w:id="0" w:name="_GoBack"/>
      <w:bookmarkEnd w:id="0"/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  <w:t>EPS-Schäume</w:t>
      </w:r>
    </w:p>
    <w:p w:rsidR="00741D9D" w:rsidRPr="00741D9D" w:rsidRDefault="00741D9D" w:rsidP="00382A37">
      <w:pPr>
        <w:rPr>
          <w:rFonts w:ascii="Arial" w:hAnsi="Arial" w:cs="Arial"/>
          <w:szCs w:val="20"/>
        </w:rPr>
      </w:pPr>
    </w:p>
    <w:p w:rsidR="00741D9D" w:rsidRDefault="00741D9D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Pr="00741D9D" w:rsidRDefault="00355EE8" w:rsidP="00382A37">
      <w:pPr>
        <w:rPr>
          <w:rFonts w:ascii="Arial" w:hAnsi="Arial" w:cs="Arial"/>
          <w:szCs w:val="20"/>
        </w:rPr>
      </w:pPr>
    </w:p>
    <w:p w:rsidR="00355EE8" w:rsidRPr="00355EE8" w:rsidRDefault="00355EE8" w:rsidP="00355EE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u w:val="single"/>
        </w:rPr>
      </w:pPr>
      <w:r w:rsidRPr="00355EE8">
        <w:rPr>
          <w:rFonts w:ascii="Helvetica-Bold" w:hAnsi="Helvetica-Bold" w:cs="Helvetica-Bold"/>
          <w:b/>
          <w:bCs/>
          <w:u w:val="single"/>
        </w:rPr>
        <w:t>Produktinformation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Pr</w:t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 xml:space="preserve">odukt: </w:t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  <w:t>EPS-Modellschaum MB</w:t>
      </w:r>
      <w:r w:rsidR="007E74C4">
        <w:rPr>
          <w:rFonts w:ascii="Helvetica-Bold" w:hAnsi="Helvetica-Bold" w:cs="Helvetica-Bold"/>
          <w:b/>
          <w:bCs/>
          <w:sz w:val="18"/>
          <w:szCs w:val="18"/>
        </w:rPr>
        <w:t>30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</w:p>
    <w:p w:rsidR="00772D82" w:rsidRDefault="00355EE8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Produktbeschreibung: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7E74C4">
        <w:rPr>
          <w:rFonts w:ascii="Helvetica" w:hAnsi="Helvetica" w:cs="Helvetica"/>
          <w:color w:val="000000"/>
          <w:sz w:val="18"/>
          <w:szCs w:val="18"/>
        </w:rPr>
        <w:t>30</w:t>
      </w:r>
      <w:r w:rsidR="00772D82">
        <w:rPr>
          <w:rFonts w:ascii="Helvetica" w:hAnsi="Helvetica" w:cs="Helvetica"/>
          <w:color w:val="000000"/>
          <w:sz w:val="18"/>
          <w:szCs w:val="18"/>
        </w:rPr>
        <w:t>-Modellschaum wurde speziell für die Fertigung von Modellen entwickelt, bei deren Fertigung Wert auf gute Bearbeitungseigenschaften gelegt wird.</w:t>
      </w:r>
    </w:p>
    <w:p w:rsidR="00277EC7" w:rsidRDefault="00277EC7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772D82" w:rsidP="00772D82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7E74C4">
        <w:rPr>
          <w:rFonts w:ascii="Helvetica" w:hAnsi="Helvetica" w:cs="Helvetica"/>
          <w:color w:val="000000"/>
          <w:sz w:val="18"/>
          <w:szCs w:val="18"/>
        </w:rPr>
        <w:t>30</w:t>
      </w:r>
      <w:r>
        <w:rPr>
          <w:rFonts w:ascii="Helvetica" w:hAnsi="Helvetica" w:cs="Helvetica"/>
          <w:color w:val="000000"/>
          <w:sz w:val="18"/>
          <w:szCs w:val="18"/>
        </w:rPr>
        <w:t xml:space="preserve">-Modellschaum ist ein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feinperliger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sorgfältigst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verschweißter Polystyrol-</w:t>
      </w: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Hartschaum mit hoher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Eindruckhärte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und sehr guten Bearbeitungs</w:t>
      </w:r>
      <w:r w:rsidR="007B322B">
        <w:rPr>
          <w:rFonts w:ascii="Helvetica" w:hAnsi="Helvetica" w:cs="Helvetica"/>
          <w:color w:val="000000"/>
          <w:sz w:val="18"/>
          <w:szCs w:val="18"/>
        </w:rPr>
        <w:t>-eigenschaften</w:t>
      </w:r>
      <w:r w:rsidR="007B322B" w:rsidRPr="007B322B">
        <w:rPr>
          <w:rFonts w:ascii="Helvetica" w:hAnsi="Helvetica" w:cs="Helvetica"/>
          <w:color w:val="000000"/>
          <w:sz w:val="18"/>
          <w:szCs w:val="18"/>
        </w:rPr>
        <w:t xml:space="preserve">, </w:t>
      </w:r>
      <w:r w:rsidR="007B322B" w:rsidRPr="007B322B">
        <w:rPr>
          <w:rFonts w:ascii="Helvetica" w:hAnsi="Helvetica" w:cs="Helvetica"/>
          <w:color w:val="000000"/>
          <w:sz w:val="18"/>
          <w:szCs w:val="18"/>
          <w:u w:val="single"/>
        </w:rPr>
        <w:t>ohne</w:t>
      </w:r>
      <w:r w:rsidR="007B322B"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 w:rsidR="007B322B">
        <w:rPr>
          <w:rFonts w:ascii="Helvetica" w:hAnsi="Helvetica" w:cs="Helvetica"/>
          <w:color w:val="000000"/>
          <w:sz w:val="18"/>
          <w:szCs w:val="18"/>
        </w:rPr>
        <w:t>Regeneratzusätze</w:t>
      </w:r>
      <w:proofErr w:type="spellEnd"/>
      <w:r w:rsidR="007B322B">
        <w:rPr>
          <w:rFonts w:ascii="Helvetica" w:hAnsi="Helvetica" w:cs="Helvetica"/>
          <w:color w:val="000000"/>
          <w:sz w:val="18"/>
          <w:szCs w:val="18"/>
        </w:rPr>
        <w:t>.</w:t>
      </w: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0639C2" w:rsidP="00772D82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Seine gleichmäß</w:t>
      </w:r>
      <w:r w:rsidR="00772D82">
        <w:rPr>
          <w:rFonts w:ascii="Helvetica" w:hAnsi="Helvetica" w:cs="Helvetica"/>
          <w:color w:val="000000"/>
          <w:sz w:val="18"/>
          <w:szCs w:val="18"/>
        </w:rPr>
        <w:t>ige Feinkörnigkeit macht bei entsprechendem Fräsen ein</w:t>
      </w:r>
    </w:p>
    <w:p w:rsidR="00CA3325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Nacharbeiten der Fräsflächen überflüssig, was zum einen Arbeitskosten mindert und sich zum anderen zu einem optisch ansprechenden Oberflächenbild überträgt.</w:t>
      </w:r>
      <w:r w:rsidR="00CA3325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Weiterhin sind seine ausgezeichnete Kantenstabilität/Kantenschärfe und</w:t>
      </w:r>
      <w:r w:rsidR="00CA3325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Stegfestigkeit hervorzuheben.</w:t>
      </w:r>
    </w:p>
    <w:p w:rsidR="00CA3325" w:rsidRDefault="00CA3325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7E74C4">
        <w:rPr>
          <w:rFonts w:ascii="Helvetica" w:hAnsi="Helvetica" w:cs="Helvetica"/>
          <w:color w:val="000000"/>
          <w:sz w:val="18"/>
          <w:szCs w:val="18"/>
        </w:rPr>
        <w:t>30</w:t>
      </w:r>
      <w:r>
        <w:rPr>
          <w:rFonts w:ascii="Helvetica" w:hAnsi="Helvetica" w:cs="Helvetica"/>
          <w:color w:val="000000"/>
          <w:sz w:val="18"/>
          <w:szCs w:val="18"/>
        </w:rPr>
        <w:t>-Modellschaum ist seit Jahren in großen Mengen unbeanstandet bei namhaften Verarbeitern im Einsatz.</w:t>
      </w:r>
    </w:p>
    <w:p w:rsidR="00355EE8" w:rsidRDefault="00355EE8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Technische Daten: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Abmessungen: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Plattenlänge: 2000 oder 4000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Plattenbreite: 1000 oder 1250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Plattenstärke 10 – 500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(andere Abmessungen nach Abstimmung)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Toleranzen: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Plattenlänge und –breite:</w:t>
      </w:r>
      <w:r w:rsidR="0096773B">
        <w:rPr>
          <w:rFonts w:ascii="Helvetica" w:hAnsi="Helvetica" w:cs="Helvetica"/>
          <w:sz w:val="18"/>
          <w:szCs w:val="18"/>
        </w:rPr>
        <w:tab/>
      </w:r>
      <w:r w:rsidR="0096773B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 xml:space="preserve"> -0/+20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Plattenstärke:wahlweise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 w:rsidR="0096773B">
        <w:rPr>
          <w:rFonts w:ascii="Helvetica" w:hAnsi="Helvetica" w:cs="Helvetica"/>
          <w:sz w:val="18"/>
          <w:szCs w:val="18"/>
        </w:rPr>
        <w:tab/>
      </w:r>
      <w:r w:rsidR="0096773B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1 oder 2 % Schwindmaßzugabe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Rohdichte: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7E74C4">
        <w:rPr>
          <w:rFonts w:ascii="Helvetica" w:hAnsi="Helvetica" w:cs="Helvetica"/>
          <w:sz w:val="18"/>
          <w:szCs w:val="18"/>
        </w:rPr>
        <w:t>29</w:t>
      </w:r>
      <w:r>
        <w:rPr>
          <w:rFonts w:ascii="Helvetica" w:hAnsi="Helvetica" w:cs="Helvetica"/>
          <w:sz w:val="18"/>
          <w:szCs w:val="18"/>
        </w:rPr>
        <w:t xml:space="preserve"> kg +/- 1 kg (DIN 53420)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Parallelitätsabweichung: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max. 1 mm (!!) (Werksnorm)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Plantoleranz: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max. 0,1 % (bei 2 m-Längen)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max. 0,2 % (bei 4 m-Längen) (Werksnorm)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Norm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  <w:t xml:space="preserve"> Einheit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  <w:t xml:space="preserve"> Wert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Druckspannung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bei 10 % Stauchung: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>EN 826</w:t>
      </w:r>
      <w:r w:rsidR="00CA3325">
        <w:rPr>
          <w:rFonts w:ascii="Helvetica" w:hAnsi="Helvetica" w:cs="Helvetica"/>
          <w:sz w:val="18"/>
          <w:szCs w:val="18"/>
        </w:rPr>
        <w:tab/>
        <w:t xml:space="preserve"> </w:t>
      </w:r>
      <w:r w:rsidR="00CA3325">
        <w:rPr>
          <w:rFonts w:ascii="Helvetica" w:hAnsi="Helvetica" w:cs="Helvetica"/>
          <w:sz w:val="18"/>
          <w:szCs w:val="18"/>
        </w:rPr>
        <w:tab/>
        <w:t xml:space="preserve">kPa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</w:r>
      <w:r w:rsidR="002502B9">
        <w:rPr>
          <w:rFonts w:ascii="Helvetica" w:hAnsi="Helvetica" w:cs="Helvetica"/>
          <w:sz w:val="18"/>
          <w:szCs w:val="18"/>
        </w:rPr>
        <w:t>&gt;20</w:t>
      </w:r>
      <w:r w:rsidR="00CA3325">
        <w:rPr>
          <w:rFonts w:ascii="Helvetica" w:hAnsi="Helvetica" w:cs="Helvetica"/>
          <w:sz w:val="18"/>
          <w:szCs w:val="18"/>
        </w:rPr>
        <w:t>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Scherfestigkeit: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 xml:space="preserve">EN 12090 </w:t>
      </w:r>
      <w:r w:rsidR="00FF264B">
        <w:rPr>
          <w:rFonts w:ascii="Helvetica" w:hAnsi="Helvetica" w:cs="Helvetica"/>
          <w:sz w:val="18"/>
          <w:szCs w:val="18"/>
        </w:rPr>
        <w:tab/>
        <w:t xml:space="preserve">kPa </w:t>
      </w:r>
      <w:r w:rsidR="00FF264B">
        <w:rPr>
          <w:rFonts w:ascii="Helvetica" w:hAnsi="Helvetica" w:cs="Helvetica"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 xml:space="preserve">120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CA3325">
        <w:rPr>
          <w:rFonts w:ascii="Helvetica" w:hAnsi="Helvetica" w:cs="Helvetica"/>
          <w:sz w:val="18"/>
          <w:szCs w:val="18"/>
        </w:rPr>
        <w:t xml:space="preserve"> 190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Zugfestigkeit: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 xml:space="preserve">EN 1607 </w:t>
      </w:r>
      <w:r w:rsidR="00FF264B">
        <w:rPr>
          <w:rFonts w:ascii="Helvetica" w:hAnsi="Helvetica" w:cs="Helvetica"/>
          <w:sz w:val="18"/>
          <w:szCs w:val="18"/>
        </w:rPr>
        <w:tab/>
        <w:t>k</w:t>
      </w:r>
      <w:r w:rsidR="00CA3325">
        <w:rPr>
          <w:rFonts w:ascii="Helvetica" w:hAnsi="Helvetica" w:cs="Helvetica"/>
          <w:sz w:val="18"/>
          <w:szCs w:val="18"/>
        </w:rPr>
        <w:t xml:space="preserve">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  <w:t xml:space="preserve">280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CA3325">
        <w:rPr>
          <w:rFonts w:ascii="Helvetica" w:hAnsi="Helvetica" w:cs="Helvetica"/>
          <w:sz w:val="18"/>
          <w:szCs w:val="18"/>
        </w:rPr>
        <w:t xml:space="preserve"> 400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Biegefestigkeit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 xml:space="preserve">ISO 1209 </w:t>
      </w:r>
      <w:r w:rsidR="00CA3325">
        <w:rPr>
          <w:rFonts w:ascii="Helvetica" w:hAnsi="Helvetica" w:cs="Helvetica"/>
          <w:sz w:val="18"/>
          <w:szCs w:val="18"/>
        </w:rPr>
        <w:tab/>
        <w:t xml:space="preserve">kPa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  <w:t xml:space="preserve">240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CA3325">
        <w:rPr>
          <w:rFonts w:ascii="Helvetica" w:hAnsi="Helvetica" w:cs="Helvetica"/>
          <w:sz w:val="18"/>
          <w:szCs w:val="18"/>
        </w:rPr>
        <w:t xml:space="preserve"> 400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Wärmeformbeständigkeit: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 xml:space="preserve">DIN 18164 </w:t>
      </w:r>
      <w:r>
        <w:rPr>
          <w:rFonts w:ascii="Helvetica" w:hAnsi="Helvetica" w:cs="Helvetica"/>
          <w:sz w:val="18"/>
          <w:szCs w:val="18"/>
        </w:rPr>
        <w:tab/>
        <w:t xml:space="preserve">°C 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80 – 85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D24E16" w:rsidRDefault="00D24E16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Diese Produktinformation soll und kann nur unverbindlich beraten. Eine Haftung unsererseits kann hieraus nicht abgeleitet werden. Prüfen Sie bitte,</w:t>
      </w:r>
    </w:p>
    <w:p w:rsidR="00741D9D" w:rsidRDefault="00355EE8" w:rsidP="00355EE8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ob das Produkt für Ihren Anwendungsfall geeignet ist. Zur Beratung stehen wir Ihnen gerne zur Verfügung.</w:t>
      </w:r>
    </w:p>
    <w:p w:rsidR="00355EE8" w:rsidRDefault="00355EE8" w:rsidP="00355EE8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10/2015</w:t>
      </w:r>
    </w:p>
    <w:sectPr w:rsidR="00355EE8" w:rsidSect="003B1412">
      <w:footerReference w:type="default" r:id="rId8"/>
      <w:pgSz w:w="11906" w:h="16838"/>
      <w:pgMar w:top="-1238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12" w:rsidRDefault="00871412">
      <w:r>
        <w:separator/>
      </w:r>
    </w:p>
  </w:endnote>
  <w:endnote w:type="continuationSeparator" w:id="0">
    <w:p w:rsidR="00871412" w:rsidRDefault="0087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A" w:rsidRDefault="008700CA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ind w:right="-153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NAFAB Foams</w:t>
    </w:r>
    <w:r>
      <w:rPr>
        <w:rFonts w:ascii="Arial" w:hAnsi="Arial" w:cs="Arial"/>
        <w:b/>
        <w:i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GmbH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sz w:val="14"/>
        <w:szCs w:val="14"/>
      </w:rPr>
      <w:t>Kreissparkasse Köln (KSK)</w:t>
    </w:r>
    <w:r>
      <w:rPr>
        <w:rFonts w:ascii="Arial" w:hAnsi="Arial" w:cs="Arial"/>
        <w:sz w:val="14"/>
        <w:szCs w:val="14"/>
      </w:rPr>
      <w:tab/>
      <w:t xml:space="preserve">IBAN DE21 3705 0299 0001 0454 04  </w:t>
    </w:r>
  </w:p>
  <w:p w:rsidR="008700CA" w:rsidRDefault="008700CA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ind w:right="-153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Schwarzer Weg 37   D-53227 Bonn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SWIFT-BIC COKSDE33XXX</w:t>
    </w:r>
    <w:r>
      <w:rPr>
        <w:rFonts w:ascii="Arial" w:hAnsi="Arial" w:cs="Arial"/>
        <w:sz w:val="14"/>
        <w:szCs w:val="14"/>
      </w:rPr>
      <w:br/>
      <w:t>Tel. +49 (0)228 85054130  Fax. +49 (0)228 85054131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Commerzbank AG Ludwigsburg</w:t>
    </w:r>
    <w:r>
      <w:rPr>
        <w:rFonts w:ascii="Arial" w:hAnsi="Arial" w:cs="Arial"/>
        <w:sz w:val="14"/>
        <w:szCs w:val="14"/>
      </w:rPr>
      <w:tab/>
      <w:t>IBAN DE46 6044 0073 0375 4090 00</w:t>
    </w:r>
  </w:p>
  <w:p w:rsidR="008700CA" w:rsidRDefault="008700CA" w:rsidP="008700CA">
    <w:pPr>
      <w:pStyle w:val="Fuzeile"/>
      <w:tabs>
        <w:tab w:val="left" w:pos="3686"/>
        <w:tab w:val="left" w:pos="4678"/>
        <w:tab w:val="left" w:pos="6096"/>
      </w:tabs>
      <w:ind w:right="-153"/>
      <w:rPr>
        <w:rFonts w:ascii="Arial" w:hAnsi="Arial" w:cs="Arial"/>
        <w:sz w:val="12"/>
        <w:szCs w:val="12"/>
      </w:rPr>
    </w:pPr>
    <w:proofErr w:type="spellStart"/>
    <w:r>
      <w:rPr>
        <w:rFonts w:ascii="Arial" w:hAnsi="Arial" w:cs="Arial"/>
        <w:sz w:val="14"/>
        <w:szCs w:val="14"/>
      </w:rPr>
      <w:t>e-mail</w:t>
    </w:r>
    <w:proofErr w:type="spellEnd"/>
    <w:r>
      <w:rPr>
        <w:rFonts w:ascii="Arial" w:hAnsi="Arial" w:cs="Arial"/>
        <w:sz w:val="14"/>
        <w:szCs w:val="14"/>
      </w:rPr>
      <w:t xml:space="preserve">: </w:t>
    </w:r>
    <w:hyperlink r:id="rId1" w:history="1">
      <w:r>
        <w:rPr>
          <w:rStyle w:val="Hyperlink"/>
          <w:rFonts w:ascii="Arial" w:hAnsi="Arial" w:cs="Arial"/>
          <w:sz w:val="14"/>
          <w:szCs w:val="14"/>
        </w:rPr>
        <w:t>info@nafab-foams.de</w:t>
      </w:r>
    </w:hyperlink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SWIFT-BIC COBADEFFXXX</w:t>
    </w:r>
  </w:p>
  <w:p w:rsidR="008700CA" w:rsidRDefault="00871412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rPr>
        <w:rFonts w:ascii="Arial" w:hAnsi="Arial" w:cs="Arial"/>
        <w:sz w:val="14"/>
        <w:szCs w:val="14"/>
      </w:rPr>
    </w:pPr>
    <w:hyperlink r:id="rId2" w:history="1">
      <w:r w:rsidR="008700CA">
        <w:rPr>
          <w:rStyle w:val="Hyperlink"/>
          <w:rFonts w:ascii="Arial" w:hAnsi="Arial" w:cs="Arial"/>
          <w:sz w:val="14"/>
          <w:szCs w:val="14"/>
        </w:rPr>
        <w:t>http://www.nafab-foams.de</w:t>
      </w:r>
    </w:hyperlink>
    <w:r w:rsidR="008700CA">
      <w:rPr>
        <w:rFonts w:ascii="Arial" w:hAnsi="Arial" w:cs="Arial"/>
        <w:sz w:val="14"/>
        <w:szCs w:val="14"/>
      </w:rPr>
      <w:t xml:space="preserve">     </w:t>
    </w:r>
    <w:r w:rsidR="008700CA">
      <w:rPr>
        <w:rFonts w:ascii="Arial" w:hAnsi="Arial" w:cs="Arial"/>
        <w:i/>
        <w:sz w:val="14"/>
        <w:szCs w:val="14"/>
      </w:rPr>
      <w:tab/>
    </w:r>
    <w:r w:rsidR="008700CA">
      <w:rPr>
        <w:rFonts w:ascii="Arial" w:hAnsi="Arial" w:cs="Arial"/>
        <w:i/>
        <w:sz w:val="14"/>
        <w:szCs w:val="14"/>
      </w:rPr>
      <w:tab/>
    </w:r>
    <w:r w:rsidR="008700CA">
      <w:rPr>
        <w:rFonts w:ascii="Arial" w:hAnsi="Arial" w:cs="Arial"/>
        <w:i/>
        <w:sz w:val="14"/>
        <w:szCs w:val="14"/>
      </w:rPr>
      <w:br/>
    </w:r>
    <w:r w:rsidR="008700CA">
      <w:rPr>
        <w:rFonts w:ascii="Arial" w:hAnsi="Arial" w:cs="Arial"/>
        <w:sz w:val="14"/>
        <w:szCs w:val="14"/>
      </w:rPr>
      <w:t xml:space="preserve">Geschäftsführer: Jörg M. Pradler       </w:t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4"/>
      </w:rPr>
      <w:tab/>
      <w:t>Amtsgericht Bonn HRB 21398</w:t>
    </w:r>
    <w:r w:rsidR="008700CA">
      <w:rPr>
        <w:rFonts w:ascii="Arial" w:hAnsi="Arial" w:cs="Arial"/>
        <w:sz w:val="14"/>
        <w:szCs w:val="14"/>
      </w:rPr>
      <w:tab/>
    </w:r>
    <w:proofErr w:type="spellStart"/>
    <w:r w:rsidR="008700CA">
      <w:rPr>
        <w:rFonts w:ascii="Arial" w:hAnsi="Arial" w:cs="Arial"/>
        <w:sz w:val="14"/>
        <w:szCs w:val="16"/>
      </w:rPr>
      <w:t>USt-IdNr</w:t>
    </w:r>
    <w:proofErr w:type="spellEnd"/>
    <w:r w:rsidR="008700CA">
      <w:rPr>
        <w:rFonts w:ascii="Arial" w:hAnsi="Arial" w:cs="Arial"/>
        <w:sz w:val="14"/>
        <w:szCs w:val="16"/>
      </w:rPr>
      <w:t>. DE300311806</w:t>
    </w:r>
  </w:p>
  <w:p w:rsidR="008700CA" w:rsidRDefault="008700CA" w:rsidP="008700CA">
    <w:pPr>
      <w:pStyle w:val="Fuzeile"/>
      <w:tabs>
        <w:tab w:val="left" w:pos="3686"/>
        <w:tab w:val="left" w:pos="3828"/>
        <w:tab w:val="left" w:pos="467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8A4AD2" w:rsidRPr="00541126" w:rsidRDefault="00181EF0" w:rsidP="006E62BD">
    <w:pPr>
      <w:pStyle w:val="Fuzeile"/>
      <w:tabs>
        <w:tab w:val="clear" w:pos="9072"/>
        <w:tab w:val="left" w:pos="4140"/>
        <w:tab w:val="left" w:pos="4678"/>
      </w:tabs>
      <w:ind w:right="-11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12" w:rsidRDefault="00871412">
      <w:r>
        <w:separator/>
      </w:r>
    </w:p>
  </w:footnote>
  <w:footnote w:type="continuationSeparator" w:id="0">
    <w:p w:rsidR="00871412" w:rsidRDefault="0087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8A5"/>
    <w:multiLevelType w:val="hybridMultilevel"/>
    <w:tmpl w:val="33826FBE"/>
    <w:lvl w:ilvl="0" w:tplc="2FAC536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A02DA2"/>
    <w:multiLevelType w:val="hybridMultilevel"/>
    <w:tmpl w:val="DE40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573"/>
    <w:multiLevelType w:val="hybridMultilevel"/>
    <w:tmpl w:val="35A0923A"/>
    <w:lvl w:ilvl="0" w:tplc="E990E9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B5177"/>
    <w:multiLevelType w:val="hybridMultilevel"/>
    <w:tmpl w:val="07024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9AC"/>
    <w:rsid w:val="00006561"/>
    <w:rsid w:val="00057556"/>
    <w:rsid w:val="000605C0"/>
    <w:rsid w:val="000639C2"/>
    <w:rsid w:val="00085536"/>
    <w:rsid w:val="00090790"/>
    <w:rsid w:val="000B184A"/>
    <w:rsid w:val="000B6395"/>
    <w:rsid w:val="000C5691"/>
    <w:rsid w:val="000F56A4"/>
    <w:rsid w:val="0010728F"/>
    <w:rsid w:val="00122EF0"/>
    <w:rsid w:val="00151C08"/>
    <w:rsid w:val="00171B41"/>
    <w:rsid w:val="00181EF0"/>
    <w:rsid w:val="001B5BC4"/>
    <w:rsid w:val="001E3FCE"/>
    <w:rsid w:val="001F5D91"/>
    <w:rsid w:val="00202631"/>
    <w:rsid w:val="002166C9"/>
    <w:rsid w:val="00223285"/>
    <w:rsid w:val="00223794"/>
    <w:rsid w:val="002502B9"/>
    <w:rsid w:val="0025223E"/>
    <w:rsid w:val="00252CCB"/>
    <w:rsid w:val="00253D86"/>
    <w:rsid w:val="00262338"/>
    <w:rsid w:val="00264A5D"/>
    <w:rsid w:val="00275B18"/>
    <w:rsid w:val="00276653"/>
    <w:rsid w:val="00277EC7"/>
    <w:rsid w:val="00285A28"/>
    <w:rsid w:val="00286D36"/>
    <w:rsid w:val="002B4924"/>
    <w:rsid w:val="002B7A87"/>
    <w:rsid w:val="002C1689"/>
    <w:rsid w:val="002C2800"/>
    <w:rsid w:val="002D1BE3"/>
    <w:rsid w:val="002D5405"/>
    <w:rsid w:val="002F3FB5"/>
    <w:rsid w:val="00310F13"/>
    <w:rsid w:val="00312E11"/>
    <w:rsid w:val="003176E9"/>
    <w:rsid w:val="00322A0F"/>
    <w:rsid w:val="00324BC3"/>
    <w:rsid w:val="00334275"/>
    <w:rsid w:val="003356A4"/>
    <w:rsid w:val="00346BBF"/>
    <w:rsid w:val="00355EE8"/>
    <w:rsid w:val="00382A37"/>
    <w:rsid w:val="00385084"/>
    <w:rsid w:val="003A0F66"/>
    <w:rsid w:val="003A6B7E"/>
    <w:rsid w:val="003B1412"/>
    <w:rsid w:val="003B240C"/>
    <w:rsid w:val="003B3BF1"/>
    <w:rsid w:val="003B65FA"/>
    <w:rsid w:val="003C499B"/>
    <w:rsid w:val="003D3367"/>
    <w:rsid w:val="00423928"/>
    <w:rsid w:val="0043300F"/>
    <w:rsid w:val="00433072"/>
    <w:rsid w:val="0045440F"/>
    <w:rsid w:val="0046198E"/>
    <w:rsid w:val="0046540A"/>
    <w:rsid w:val="0048600A"/>
    <w:rsid w:val="004A007A"/>
    <w:rsid w:val="004B12F5"/>
    <w:rsid w:val="004C254B"/>
    <w:rsid w:val="004C449E"/>
    <w:rsid w:val="004C6435"/>
    <w:rsid w:val="004C6BFD"/>
    <w:rsid w:val="004D4DF7"/>
    <w:rsid w:val="004E1934"/>
    <w:rsid w:val="004E4F36"/>
    <w:rsid w:val="004E6BDF"/>
    <w:rsid w:val="00502652"/>
    <w:rsid w:val="00532D84"/>
    <w:rsid w:val="00537C4C"/>
    <w:rsid w:val="00541126"/>
    <w:rsid w:val="00551244"/>
    <w:rsid w:val="00556304"/>
    <w:rsid w:val="00560153"/>
    <w:rsid w:val="00561564"/>
    <w:rsid w:val="005640EB"/>
    <w:rsid w:val="005710D4"/>
    <w:rsid w:val="0057204B"/>
    <w:rsid w:val="00574B35"/>
    <w:rsid w:val="00576B8A"/>
    <w:rsid w:val="00596258"/>
    <w:rsid w:val="005B564B"/>
    <w:rsid w:val="00600D02"/>
    <w:rsid w:val="00604F02"/>
    <w:rsid w:val="006063EB"/>
    <w:rsid w:val="00623DBD"/>
    <w:rsid w:val="00661B8A"/>
    <w:rsid w:val="006B4027"/>
    <w:rsid w:val="006B5546"/>
    <w:rsid w:val="006C00E7"/>
    <w:rsid w:val="006C6DAB"/>
    <w:rsid w:val="006D394C"/>
    <w:rsid w:val="006E62BD"/>
    <w:rsid w:val="00715B72"/>
    <w:rsid w:val="00725EFD"/>
    <w:rsid w:val="00727966"/>
    <w:rsid w:val="007319AC"/>
    <w:rsid w:val="00741492"/>
    <w:rsid w:val="00741D9D"/>
    <w:rsid w:val="00751BBF"/>
    <w:rsid w:val="00763135"/>
    <w:rsid w:val="00767A61"/>
    <w:rsid w:val="00772D82"/>
    <w:rsid w:val="007776F8"/>
    <w:rsid w:val="00793429"/>
    <w:rsid w:val="007B322B"/>
    <w:rsid w:val="007C02DD"/>
    <w:rsid w:val="007C2074"/>
    <w:rsid w:val="007E078A"/>
    <w:rsid w:val="007E3DBD"/>
    <w:rsid w:val="007E68EF"/>
    <w:rsid w:val="007E74C4"/>
    <w:rsid w:val="007F2222"/>
    <w:rsid w:val="007F5C6C"/>
    <w:rsid w:val="0080724D"/>
    <w:rsid w:val="00815883"/>
    <w:rsid w:val="0081693D"/>
    <w:rsid w:val="00861320"/>
    <w:rsid w:val="00864A0D"/>
    <w:rsid w:val="008700CA"/>
    <w:rsid w:val="00871412"/>
    <w:rsid w:val="00872784"/>
    <w:rsid w:val="00877011"/>
    <w:rsid w:val="00893F9D"/>
    <w:rsid w:val="008A4AD2"/>
    <w:rsid w:val="008C645B"/>
    <w:rsid w:val="008E21BC"/>
    <w:rsid w:val="00902793"/>
    <w:rsid w:val="00910F0E"/>
    <w:rsid w:val="009142F8"/>
    <w:rsid w:val="00916AF8"/>
    <w:rsid w:val="00916F60"/>
    <w:rsid w:val="009178DA"/>
    <w:rsid w:val="00954F9E"/>
    <w:rsid w:val="0096773B"/>
    <w:rsid w:val="00982686"/>
    <w:rsid w:val="009A268B"/>
    <w:rsid w:val="009B2F89"/>
    <w:rsid w:val="009C1E8C"/>
    <w:rsid w:val="009C7A16"/>
    <w:rsid w:val="009F3EFC"/>
    <w:rsid w:val="009F53CF"/>
    <w:rsid w:val="00A151AC"/>
    <w:rsid w:val="00A31CAA"/>
    <w:rsid w:val="00A46020"/>
    <w:rsid w:val="00A50B0A"/>
    <w:rsid w:val="00A52ED9"/>
    <w:rsid w:val="00A558B4"/>
    <w:rsid w:val="00A92833"/>
    <w:rsid w:val="00A92F24"/>
    <w:rsid w:val="00A96ACE"/>
    <w:rsid w:val="00AB0239"/>
    <w:rsid w:val="00AE6C61"/>
    <w:rsid w:val="00AF400D"/>
    <w:rsid w:val="00B31629"/>
    <w:rsid w:val="00B35616"/>
    <w:rsid w:val="00B54F38"/>
    <w:rsid w:val="00B91CCC"/>
    <w:rsid w:val="00BC1C79"/>
    <w:rsid w:val="00BC4242"/>
    <w:rsid w:val="00C17529"/>
    <w:rsid w:val="00C20263"/>
    <w:rsid w:val="00C4343F"/>
    <w:rsid w:val="00C470D8"/>
    <w:rsid w:val="00C71469"/>
    <w:rsid w:val="00C9008B"/>
    <w:rsid w:val="00CA3325"/>
    <w:rsid w:val="00CA664B"/>
    <w:rsid w:val="00CB1628"/>
    <w:rsid w:val="00CB5399"/>
    <w:rsid w:val="00CD4952"/>
    <w:rsid w:val="00CD6591"/>
    <w:rsid w:val="00CE2B3A"/>
    <w:rsid w:val="00D05E63"/>
    <w:rsid w:val="00D136DF"/>
    <w:rsid w:val="00D24A80"/>
    <w:rsid w:val="00D24E16"/>
    <w:rsid w:val="00D47058"/>
    <w:rsid w:val="00D70DC4"/>
    <w:rsid w:val="00D7484C"/>
    <w:rsid w:val="00D93346"/>
    <w:rsid w:val="00D950D4"/>
    <w:rsid w:val="00DA07B9"/>
    <w:rsid w:val="00DB6F1C"/>
    <w:rsid w:val="00DC3FC2"/>
    <w:rsid w:val="00DD52AB"/>
    <w:rsid w:val="00DE2362"/>
    <w:rsid w:val="00E05196"/>
    <w:rsid w:val="00E16E03"/>
    <w:rsid w:val="00E40D50"/>
    <w:rsid w:val="00E47F88"/>
    <w:rsid w:val="00E90CD2"/>
    <w:rsid w:val="00ED4CB1"/>
    <w:rsid w:val="00EE3DCB"/>
    <w:rsid w:val="00F02526"/>
    <w:rsid w:val="00F10041"/>
    <w:rsid w:val="00F1694E"/>
    <w:rsid w:val="00F367DB"/>
    <w:rsid w:val="00F41401"/>
    <w:rsid w:val="00F472BB"/>
    <w:rsid w:val="00F64114"/>
    <w:rsid w:val="00F6419A"/>
    <w:rsid w:val="00F72F47"/>
    <w:rsid w:val="00F86BC6"/>
    <w:rsid w:val="00F94E4B"/>
    <w:rsid w:val="00FC3640"/>
    <w:rsid w:val="00FD7A6A"/>
    <w:rsid w:val="00FE36F6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5C4C9-9B69-46D9-8FEB-105093F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34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1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41126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4112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81E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1EF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70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fab-foams.de" TargetMode="External"/><Relationship Id="rId1" Type="http://schemas.openxmlformats.org/officeDocument/2006/relationships/hyperlink" Target="mailto:info@nafab-foam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NAFAB                                                                                                                  EPS-Schaumstoffe</vt:lpstr>
    </vt:vector>
  </TitlesOfParts>
  <Company/>
  <LinksUpToDate>false</LinksUpToDate>
  <CharactersWithSpaces>1861</CharactersWithSpaces>
  <SharedDoc>false</SharedDoc>
  <HLinks>
    <vt:vector size="12" baseType="variant">
      <vt:variant>
        <vt:i4>7143497</vt:i4>
      </vt:variant>
      <vt:variant>
        <vt:i4>3</vt:i4>
      </vt:variant>
      <vt:variant>
        <vt:i4>0</vt:i4>
      </vt:variant>
      <vt:variant>
        <vt:i4>5</vt:i4>
      </vt:variant>
      <vt:variant>
        <vt:lpwstr>mailto:mail@nafab.de</vt:lpwstr>
      </vt:variant>
      <vt:variant>
        <vt:lpwstr/>
      </vt:variant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http://www.nafab.de/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NAFAB                                                                                                                  EPS-Schaumstoffe</dc:title>
  <dc:creator>HS</dc:creator>
  <cp:lastModifiedBy>jp</cp:lastModifiedBy>
  <cp:revision>3</cp:revision>
  <cp:lastPrinted>2015-10-08T08:15:00Z</cp:lastPrinted>
  <dcterms:created xsi:type="dcterms:W3CDTF">2016-04-04T11:43:00Z</dcterms:created>
  <dcterms:modified xsi:type="dcterms:W3CDTF">2016-04-04T11:57:00Z</dcterms:modified>
</cp:coreProperties>
</file>